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both"/>
        <w:rPr>
          <w:b w:val="1"/>
          <w:bCs w:val="1"/>
          <w:color w:val="000000"/>
          <w:sz w:val="26"/>
          <w:szCs w:val="26"/>
          <w:u w:val="single"/>
        </w:rPr>
      </w:pPr>
      <w:bookmarkStart w:colFirst="0" w:colLast="0" w:name="_la66hue49jk0" w:id="0"/>
      <w:bookmarkEnd w:id="0"/>
      <w:r w:rsidDel="00000000" w:rsidR="00000000" w:rsidRPr="00000000">
        <w:rPr>
          <w:b w:val="1"/>
          <w:bCs w:val="1"/>
          <w:sz w:val="34"/>
          <w:szCs w:val="34"/>
          <w:rtl w:val="0"/>
        </w:rPr>
        <w:t xml:space="preserve">Juhtumianalüüsid: Eesti ja Euroopa meediamaastik</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both"/>
        <w:rPr>
          <w:b w:val="1"/>
          <w:bCs w:val="1"/>
          <w:color w:val="000000"/>
          <w:sz w:val="26"/>
          <w:szCs w:val="26"/>
          <w:u w:val="single"/>
        </w:rPr>
      </w:pPr>
      <w:bookmarkStart w:colFirst="0" w:colLast="0" w:name="_ib9uzszbktyt" w:id="1"/>
      <w:bookmarkEnd w:id="1"/>
      <w:r w:rsidDel="00000000" w:rsidR="00000000" w:rsidRPr="00000000">
        <w:rPr>
          <w:b w:val="1"/>
          <w:bCs w:val="1"/>
          <w:color w:val="000000"/>
          <w:sz w:val="26"/>
          <w:szCs w:val="26"/>
          <w:u w:val="single"/>
          <w:rtl w:val="0"/>
        </w:rPr>
        <w:t xml:space="preserve">Juhtum 1 - Desinformatsioon Eesti julgeoleku kohta (NATO liitlased)</w:t>
      </w:r>
    </w:p>
    <w:p w:rsidR="00000000" w:rsidDel="00000000" w:rsidP="00000000" w:rsidRDefault="00000000" w:rsidRPr="00000000" w14:paraId="00000003">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Eestis on aeg-ajalt levinud sotsiaalmeedias ja mõnes veebikanalis väited, et Eesti julgeolekuolukord on „liialdatud” või et liitlassuhted (nt NATO kohalolek) „tõmbavad Eestit konflikti”. Näiteks jagatakse postitusi, kus väidetakse, et sõjalised õppused viitavad „peatsele sõjaohule” või et Eesti ei tee oma julgeolekupoliitikas iseseisvaid otsuseid.</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Sageli kasutatakse:</w:t>
      </w:r>
    </w:p>
    <w:p w:rsidR="00000000" w:rsidDel="00000000" w:rsidP="00000000" w:rsidRDefault="00000000" w:rsidRPr="00000000" w14:paraId="00000005">
      <w:pPr>
        <w:numPr>
          <w:ilvl w:val="0"/>
          <w:numId w:val="10"/>
        </w:numPr>
        <w:spacing w:after="0" w:afterAutospacing="0" w:before="240" w:lineRule="auto"/>
        <w:ind w:left="720" w:hanging="360"/>
        <w:jc w:val="both"/>
        <w:rPr>
          <w:color w:val="000000"/>
          <w:sz w:val="22"/>
          <w:szCs w:val="22"/>
        </w:rPr>
      </w:pPr>
      <w:r w:rsidDel="00000000" w:rsidR="00000000" w:rsidRPr="00000000">
        <w:rPr>
          <w:rtl w:val="0"/>
        </w:rPr>
        <w:t xml:space="preserve">dramaatilisi ja hirmu tekitavaid pealkirju;</w:t>
      </w:r>
    </w:p>
    <w:p w:rsidR="00000000" w:rsidDel="00000000" w:rsidP="00000000" w:rsidRDefault="00000000" w:rsidRPr="00000000" w14:paraId="00000006">
      <w:pPr>
        <w:numPr>
          <w:ilvl w:val="0"/>
          <w:numId w:val="10"/>
        </w:numPr>
        <w:spacing w:after="0" w:afterAutospacing="0" w:before="0" w:beforeAutospacing="0" w:lineRule="auto"/>
        <w:ind w:left="720" w:hanging="360"/>
        <w:jc w:val="both"/>
        <w:rPr>
          <w:color w:val="000000"/>
          <w:sz w:val="22"/>
          <w:szCs w:val="22"/>
        </w:rPr>
      </w:pPr>
      <w:r w:rsidDel="00000000" w:rsidR="00000000" w:rsidRPr="00000000">
        <w:rPr>
          <w:rtl w:val="0"/>
        </w:rPr>
        <w:t xml:space="preserve">kontekstist välja rebitud tsitaate poliitikutelt või ekspertidelt;</w:t>
      </w:r>
    </w:p>
    <w:p w:rsidR="00000000" w:rsidDel="00000000" w:rsidP="00000000" w:rsidRDefault="00000000" w:rsidRPr="00000000" w14:paraId="00000007">
      <w:pPr>
        <w:numPr>
          <w:ilvl w:val="0"/>
          <w:numId w:val="10"/>
        </w:numPr>
        <w:spacing w:after="0" w:afterAutospacing="0" w:before="0" w:beforeAutospacing="0" w:lineRule="auto"/>
        <w:ind w:left="720" w:hanging="360"/>
        <w:jc w:val="both"/>
        <w:rPr>
          <w:color w:val="000000"/>
          <w:sz w:val="22"/>
          <w:szCs w:val="22"/>
        </w:rPr>
      </w:pPr>
      <w:r w:rsidDel="00000000" w:rsidR="00000000" w:rsidRPr="00000000">
        <w:rPr>
          <w:rtl w:val="0"/>
        </w:rPr>
        <w:t xml:space="preserve">vanu või eksitavaid fotosid sõjalistest õppustest;</w:t>
      </w:r>
    </w:p>
    <w:p w:rsidR="00000000" w:rsidDel="00000000" w:rsidP="00000000" w:rsidRDefault="00000000" w:rsidRPr="00000000" w14:paraId="00000008">
      <w:pPr>
        <w:numPr>
          <w:ilvl w:val="0"/>
          <w:numId w:val="10"/>
        </w:numPr>
        <w:spacing w:after="240" w:before="0" w:beforeAutospacing="0" w:lineRule="auto"/>
        <w:ind w:left="720" w:hanging="360"/>
        <w:jc w:val="both"/>
        <w:rPr>
          <w:b w:val="1"/>
          <w:bCs w:val="1"/>
          <w:color w:val="000000"/>
          <w:sz w:val="22"/>
          <w:szCs w:val="22"/>
        </w:rPr>
      </w:pPr>
      <w:r w:rsidDel="00000000" w:rsidR="00000000" w:rsidRPr="00000000">
        <w:rPr>
          <w:rtl w:val="0"/>
        </w:rPr>
        <w:t xml:space="preserve">üldistusi üksikute sündmuste põhjal</w:t>
      </w:r>
      <w:r w:rsidDel="00000000" w:rsidR="00000000" w:rsidRPr="00000000">
        <w:rPr>
          <w:b w:val="1"/>
          <w:bCs w:val="1"/>
          <w:rtl w:val="0"/>
        </w:rPr>
        <w:t xml:space="preserve">.</w:t>
      </w:r>
    </w:p>
    <w:p w:rsidR="00000000" w:rsidDel="00000000" w:rsidP="00000000" w:rsidRDefault="00000000" w:rsidRPr="00000000" w14:paraId="00000009">
      <w:pPr>
        <w:pStyle w:val="Heading3"/>
        <w:keepNext w:val="0"/>
        <w:keepLines w:val="0"/>
        <w:spacing w:before="280" w:lineRule="auto"/>
        <w:jc w:val="both"/>
        <w:rPr>
          <w:b w:val="1"/>
          <w:bCs w:val="1"/>
          <w:color w:val="000000"/>
          <w:sz w:val="26"/>
          <w:szCs w:val="26"/>
        </w:rPr>
      </w:pPr>
      <w:bookmarkStart w:colFirst="0" w:colLast="0" w:name="_tk3yljlsx6p4" w:id="2"/>
      <w:bookmarkEnd w:id="2"/>
      <w:r w:rsidDel="00000000" w:rsidR="00000000" w:rsidRPr="00000000">
        <w:rPr>
          <w:b w:val="1"/>
          <w:bCs w:val="1"/>
          <w:color w:val="000000"/>
          <w:sz w:val="26"/>
          <w:szCs w:val="26"/>
          <w:rtl w:val="0"/>
        </w:rPr>
        <w:t xml:space="preserve">Aruteluküsimused:</w:t>
      </w:r>
    </w:p>
    <w:p w:rsidR="00000000" w:rsidDel="00000000" w:rsidP="00000000" w:rsidRDefault="00000000" w:rsidRPr="00000000" w14:paraId="0000000A">
      <w:pPr>
        <w:numPr>
          <w:ilvl w:val="0"/>
          <w:numId w:val="2"/>
        </w:numPr>
        <w:spacing w:after="0" w:afterAutospacing="0" w:before="240" w:lineRule="auto"/>
        <w:ind w:left="720" w:hanging="360"/>
        <w:jc w:val="both"/>
        <w:rPr>
          <w:color w:val="000000"/>
          <w:sz w:val="22"/>
          <w:szCs w:val="22"/>
        </w:rPr>
      </w:pPr>
      <w:r w:rsidDel="00000000" w:rsidR="00000000" w:rsidRPr="00000000">
        <w:rPr>
          <w:rtl w:val="0"/>
        </w:rPr>
        <w:t xml:space="preserve">Millised märgid viitavad sellele, et tegemist võib olla desinformatsiooniga?</w:t>
      </w:r>
    </w:p>
    <w:p w:rsidR="00000000" w:rsidDel="00000000" w:rsidP="00000000" w:rsidRDefault="00000000" w:rsidRPr="00000000" w14:paraId="0000000B">
      <w:pPr>
        <w:numPr>
          <w:ilvl w:val="0"/>
          <w:numId w:val="2"/>
        </w:numPr>
        <w:spacing w:after="0" w:afterAutospacing="0" w:before="0" w:beforeAutospacing="0" w:lineRule="auto"/>
        <w:ind w:left="720" w:hanging="360"/>
        <w:jc w:val="both"/>
        <w:rPr>
          <w:color w:val="000000"/>
          <w:sz w:val="22"/>
          <w:szCs w:val="22"/>
        </w:rPr>
      </w:pPr>
      <w:r w:rsidDel="00000000" w:rsidR="00000000" w:rsidRPr="00000000">
        <w:rPr>
          <w:rtl w:val="0"/>
        </w:rPr>
        <w:t xml:space="preserve">Kuidas eristada legitiimset kriitikat julgeolekupoliitika suhtes manipulatiivsest narratiivist?</w:t>
      </w:r>
    </w:p>
    <w:p w:rsidR="00000000" w:rsidDel="00000000" w:rsidP="00000000" w:rsidRDefault="00000000" w:rsidRPr="00000000" w14:paraId="0000000C">
      <w:pPr>
        <w:numPr>
          <w:ilvl w:val="0"/>
          <w:numId w:val="2"/>
        </w:numPr>
        <w:spacing w:after="0" w:afterAutospacing="0" w:before="0" w:beforeAutospacing="0" w:lineRule="auto"/>
        <w:ind w:left="720" w:hanging="360"/>
        <w:jc w:val="both"/>
        <w:rPr>
          <w:color w:val="000000"/>
          <w:sz w:val="22"/>
          <w:szCs w:val="22"/>
        </w:rPr>
      </w:pPr>
      <w:r w:rsidDel="00000000" w:rsidR="00000000" w:rsidRPr="00000000">
        <w:rPr>
          <w:rtl w:val="0"/>
        </w:rPr>
        <w:t xml:space="preserve">Millised on usaldusväärsed allikad Eesti julgeoleku kohta (nt riigiasutused, rahvusvaheline meedia)?</w:t>
      </w:r>
    </w:p>
    <w:p w:rsidR="00000000" w:rsidDel="00000000" w:rsidP="00000000" w:rsidRDefault="00000000" w:rsidRPr="00000000" w14:paraId="0000000D">
      <w:pPr>
        <w:numPr>
          <w:ilvl w:val="0"/>
          <w:numId w:val="2"/>
        </w:numPr>
        <w:spacing w:after="240" w:before="0" w:beforeAutospacing="0" w:lineRule="auto"/>
        <w:ind w:left="720" w:hanging="360"/>
        <w:jc w:val="both"/>
        <w:rPr>
          <w:color w:val="000000"/>
          <w:sz w:val="22"/>
          <w:szCs w:val="22"/>
        </w:rPr>
      </w:pPr>
      <w:r w:rsidDel="00000000" w:rsidR="00000000" w:rsidRPr="00000000">
        <w:rPr>
          <w:rtl w:val="0"/>
        </w:rPr>
        <w:t xml:space="preserve">Kuidas selline info mõjutab inimeste turvatunnet ja ühiskondlikku sidusust?</w:t>
      </w:r>
    </w:p>
    <w:p w:rsidR="00000000" w:rsidDel="00000000" w:rsidP="00000000" w:rsidRDefault="00000000" w:rsidRPr="00000000" w14:paraId="0000000E">
      <w:pPr>
        <w:pStyle w:val="Heading3"/>
        <w:keepNext w:val="0"/>
        <w:keepLines w:val="0"/>
        <w:spacing w:before="280" w:lineRule="auto"/>
        <w:jc w:val="both"/>
        <w:rPr>
          <w:b w:val="1"/>
          <w:bCs w:val="1"/>
          <w:color w:val="000000"/>
          <w:sz w:val="26"/>
          <w:szCs w:val="26"/>
        </w:rPr>
      </w:pPr>
      <w:bookmarkStart w:colFirst="0" w:colLast="0" w:name="_c3rxchdgi37p" w:id="3"/>
      <w:bookmarkEnd w:id="3"/>
      <w:r w:rsidDel="00000000" w:rsidR="00000000" w:rsidRPr="00000000">
        <w:rPr>
          <w:b w:val="1"/>
          <w:bCs w:val="1"/>
          <w:color w:val="000000"/>
          <w:sz w:val="26"/>
          <w:szCs w:val="26"/>
          <w:rtl w:val="0"/>
        </w:rPr>
        <w:t xml:space="preserve">Ülesanne (rühmatöö):</w:t>
      </w:r>
    </w:p>
    <w:p w:rsidR="00000000" w:rsidDel="00000000" w:rsidP="00000000" w:rsidRDefault="00000000" w:rsidRPr="00000000" w14:paraId="0000000F">
      <w:pPr>
        <w:numPr>
          <w:ilvl w:val="0"/>
          <w:numId w:val="14"/>
        </w:numPr>
        <w:spacing w:after="0" w:afterAutospacing="0" w:before="240" w:lineRule="auto"/>
        <w:ind w:left="720" w:hanging="360"/>
        <w:jc w:val="both"/>
        <w:rPr>
          <w:color w:val="000000"/>
          <w:sz w:val="22"/>
          <w:szCs w:val="22"/>
        </w:rPr>
      </w:pPr>
      <w:r w:rsidDel="00000000" w:rsidR="00000000" w:rsidRPr="00000000">
        <w:rPr>
          <w:rtl w:val="0"/>
        </w:rPr>
        <w:t xml:space="preserve">Analüüsi ühte väidet või postitust (nt „õppused = sõjaoht”).</w:t>
      </w:r>
    </w:p>
    <w:p w:rsidR="00000000" w:rsidDel="00000000" w:rsidP="00000000" w:rsidRDefault="00000000" w:rsidRPr="00000000" w14:paraId="00000010">
      <w:pPr>
        <w:numPr>
          <w:ilvl w:val="0"/>
          <w:numId w:val="14"/>
        </w:numPr>
        <w:spacing w:after="0" w:afterAutospacing="0" w:before="0" w:beforeAutospacing="0" w:lineRule="auto"/>
        <w:ind w:left="720" w:hanging="360"/>
        <w:jc w:val="both"/>
        <w:rPr>
          <w:color w:val="000000"/>
          <w:sz w:val="22"/>
          <w:szCs w:val="22"/>
        </w:rPr>
      </w:pPr>
      <w:r w:rsidDel="00000000" w:rsidR="00000000" w:rsidRPr="00000000">
        <w:rPr>
          <w:rtl w:val="0"/>
        </w:rPr>
        <w:t xml:space="preserve">Tuvasta:</w:t>
      </w:r>
    </w:p>
    <w:p w:rsidR="00000000" w:rsidDel="00000000" w:rsidP="00000000" w:rsidRDefault="00000000" w:rsidRPr="00000000" w14:paraId="00000011">
      <w:pPr>
        <w:numPr>
          <w:ilvl w:val="1"/>
          <w:numId w:val="14"/>
        </w:numPr>
        <w:spacing w:after="0" w:afterAutospacing="0" w:before="0" w:beforeAutospacing="0" w:lineRule="auto"/>
        <w:ind w:left="1440" w:hanging="360"/>
        <w:jc w:val="both"/>
        <w:rPr>
          <w:color w:val="000000"/>
          <w:sz w:val="22"/>
          <w:szCs w:val="22"/>
        </w:rPr>
      </w:pPr>
      <w:r w:rsidDel="00000000" w:rsidR="00000000" w:rsidRPr="00000000">
        <w:rPr>
          <w:rtl w:val="0"/>
        </w:rPr>
        <w:t xml:space="preserve">peamine väide;</w:t>
      </w:r>
    </w:p>
    <w:p w:rsidR="00000000" w:rsidDel="00000000" w:rsidP="00000000" w:rsidRDefault="00000000" w:rsidRPr="00000000" w14:paraId="00000012">
      <w:pPr>
        <w:numPr>
          <w:ilvl w:val="1"/>
          <w:numId w:val="14"/>
        </w:numPr>
        <w:spacing w:after="0" w:afterAutospacing="0" w:before="0" w:beforeAutospacing="0" w:lineRule="auto"/>
        <w:ind w:left="1440" w:hanging="360"/>
        <w:jc w:val="both"/>
        <w:rPr>
          <w:color w:val="000000"/>
          <w:sz w:val="22"/>
          <w:szCs w:val="22"/>
        </w:rPr>
      </w:pPr>
      <w:r w:rsidDel="00000000" w:rsidR="00000000" w:rsidRPr="00000000">
        <w:rPr>
          <w:rtl w:val="0"/>
        </w:rPr>
        <w:t xml:space="preserve">kasutatud emotsioonid;</w:t>
      </w:r>
    </w:p>
    <w:p w:rsidR="00000000" w:rsidDel="00000000" w:rsidP="00000000" w:rsidRDefault="00000000" w:rsidRPr="00000000" w14:paraId="00000013">
      <w:pPr>
        <w:numPr>
          <w:ilvl w:val="1"/>
          <w:numId w:val="14"/>
        </w:numPr>
        <w:spacing w:after="0" w:afterAutospacing="0" w:before="0" w:beforeAutospacing="0" w:lineRule="auto"/>
        <w:ind w:left="1440" w:hanging="360"/>
        <w:jc w:val="both"/>
        <w:rPr>
          <w:color w:val="000000"/>
          <w:sz w:val="22"/>
          <w:szCs w:val="22"/>
        </w:rPr>
      </w:pPr>
      <w:r w:rsidDel="00000000" w:rsidR="00000000" w:rsidRPr="00000000">
        <w:rPr>
          <w:rtl w:val="0"/>
        </w:rPr>
        <w:t xml:space="preserve">võimalik manipulatsioonivõte (nt hirmule apelleerimine, liialdus).</w:t>
      </w:r>
    </w:p>
    <w:p w:rsidR="00000000" w:rsidDel="00000000" w:rsidP="00000000" w:rsidRDefault="00000000" w:rsidRPr="00000000" w14:paraId="00000014">
      <w:pPr>
        <w:numPr>
          <w:ilvl w:val="0"/>
          <w:numId w:val="14"/>
        </w:numPr>
        <w:spacing w:after="0" w:afterAutospacing="0" w:before="0" w:beforeAutospacing="0" w:lineRule="auto"/>
        <w:ind w:left="720" w:hanging="360"/>
        <w:jc w:val="both"/>
        <w:rPr>
          <w:color w:val="000000"/>
          <w:sz w:val="22"/>
          <w:szCs w:val="22"/>
        </w:rPr>
      </w:pPr>
      <w:r w:rsidDel="00000000" w:rsidR="00000000" w:rsidRPr="00000000">
        <w:rPr>
          <w:rtl w:val="0"/>
        </w:rPr>
        <w:t xml:space="preserve">Kontrolli infot vähemalt kahest usaldusväärsest allikast (nt riiklikud teated, kvaliteetmeedia).</w:t>
      </w:r>
    </w:p>
    <w:p w:rsidR="00000000" w:rsidDel="00000000" w:rsidP="00000000" w:rsidRDefault="00000000" w:rsidRPr="00000000" w14:paraId="00000015">
      <w:pPr>
        <w:numPr>
          <w:ilvl w:val="0"/>
          <w:numId w:val="14"/>
        </w:numPr>
        <w:spacing w:after="240" w:before="0" w:beforeAutospacing="0" w:lineRule="auto"/>
        <w:ind w:left="720" w:hanging="360"/>
        <w:jc w:val="both"/>
        <w:rPr>
          <w:color w:val="000000"/>
          <w:sz w:val="22"/>
          <w:szCs w:val="22"/>
        </w:rPr>
      </w:pPr>
      <w:r w:rsidDel="00000000" w:rsidR="00000000" w:rsidRPr="00000000">
        <w:rPr>
          <w:rtl w:val="0"/>
        </w:rPr>
        <w:t xml:space="preserve">Koosta lühike faktipõhine selgitus või vastus.</w:t>
      </w:r>
    </w:p>
    <w:p w:rsidR="00000000" w:rsidDel="00000000" w:rsidP="00000000" w:rsidRDefault="00000000" w:rsidRPr="00000000" w14:paraId="00000016">
      <w:pPr>
        <w:pStyle w:val="Heading3"/>
        <w:keepNext w:val="0"/>
        <w:keepLines w:val="0"/>
        <w:spacing w:before="280" w:lineRule="auto"/>
        <w:jc w:val="both"/>
        <w:rPr>
          <w:color w:val="000000"/>
          <w:sz w:val="22"/>
          <w:szCs w:val="22"/>
        </w:rPr>
      </w:pPr>
      <w:bookmarkStart w:colFirst="0" w:colLast="0" w:name="_fladqj4wljix" w:id="4"/>
      <w:bookmarkEnd w:id="4"/>
      <w:r w:rsidDel="00000000" w:rsidR="00000000" w:rsidRPr="00000000">
        <w:rPr>
          <w:b w:val="1"/>
          <w:bCs w:val="1"/>
          <w:color w:val="000000"/>
          <w:sz w:val="22"/>
          <w:szCs w:val="22"/>
          <w:rtl w:val="0"/>
        </w:rPr>
        <w:t xml:space="preserve">Õpieesmärk: </w:t>
      </w:r>
      <w:r w:rsidDel="00000000" w:rsidR="00000000" w:rsidRPr="00000000">
        <w:rPr>
          <w:color w:val="000000"/>
          <w:sz w:val="22"/>
          <w:szCs w:val="22"/>
          <w:rtl w:val="0"/>
        </w:rPr>
        <w:t xml:space="preserve">Arendada oskust analüüsida Eesti julgeolekuteemalist infot, tuvastada manipulatiivseid narratiive ning kujundada teadlikke ja argumenteeritud seisukohti.</w:t>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 Didaktiline väärtus:</w:t>
      </w:r>
    </w:p>
    <w:p w:rsidR="00000000" w:rsidDel="00000000" w:rsidP="00000000" w:rsidRDefault="00000000" w:rsidRPr="00000000" w14:paraId="00000018">
      <w:pPr>
        <w:numPr>
          <w:ilvl w:val="0"/>
          <w:numId w:val="1"/>
        </w:numPr>
        <w:spacing w:after="0" w:afterAutospacing="0" w:before="240" w:lineRule="auto"/>
        <w:ind w:left="720" w:hanging="360"/>
        <w:jc w:val="both"/>
        <w:rPr>
          <w:color w:val="000000"/>
          <w:sz w:val="22"/>
          <w:szCs w:val="22"/>
        </w:rPr>
      </w:pPr>
      <w:r w:rsidDel="00000000" w:rsidR="00000000" w:rsidRPr="00000000">
        <w:rPr>
          <w:rtl w:val="0"/>
        </w:rPr>
        <w:t xml:space="preserve">väga otseselt seotud Eesti infokeskkonnaga;</w:t>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color w:val="000000"/>
          <w:sz w:val="22"/>
          <w:szCs w:val="22"/>
        </w:rPr>
      </w:pPr>
      <w:r w:rsidDel="00000000" w:rsidR="00000000" w:rsidRPr="00000000">
        <w:rPr>
          <w:rtl w:val="0"/>
        </w:rPr>
        <w:t xml:space="preserve">aitab mõista, kuidas hirmu ja ebakindlust kasutatakse mõjutamiseks;</w:t>
      </w:r>
    </w:p>
    <w:p w:rsidR="00000000" w:rsidDel="00000000" w:rsidP="00000000" w:rsidRDefault="00000000" w:rsidRPr="00000000" w14:paraId="0000001A">
      <w:pPr>
        <w:numPr>
          <w:ilvl w:val="0"/>
          <w:numId w:val="1"/>
        </w:numPr>
        <w:spacing w:after="240" w:before="0" w:beforeAutospacing="0" w:lineRule="auto"/>
        <w:ind w:left="720" w:hanging="360"/>
        <w:jc w:val="both"/>
        <w:rPr>
          <w:color w:val="000000"/>
          <w:sz w:val="22"/>
          <w:szCs w:val="22"/>
        </w:rPr>
      </w:pPr>
      <w:r w:rsidDel="00000000" w:rsidR="00000000" w:rsidRPr="00000000">
        <w:rPr>
          <w:rtl w:val="0"/>
        </w:rPr>
        <w:t xml:space="preserve">toetab nii meediapädevust kui ka kodanikupädevust.</w: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jc w:val="both"/>
        <w:rPr>
          <w:b w:val="1"/>
          <w:bCs w:val="1"/>
          <w:color w:val="000000"/>
          <w:sz w:val="26"/>
          <w:szCs w:val="26"/>
          <w:u w:val="single"/>
        </w:rPr>
      </w:pPr>
      <w:bookmarkStart w:colFirst="0" w:colLast="0" w:name="_aehza46jql2y" w:id="5"/>
      <w:bookmarkEnd w:id="5"/>
      <w:r w:rsidDel="00000000" w:rsidR="00000000" w:rsidRPr="00000000">
        <w:rPr>
          <w:b w:val="1"/>
          <w:bCs w:val="1"/>
          <w:color w:val="000000"/>
          <w:sz w:val="26"/>
          <w:szCs w:val="26"/>
          <w:u w:val="single"/>
          <w:rtl w:val="0"/>
        </w:rPr>
        <w:br w:type="textWrapping"/>
        <w:t xml:space="preserve">Juhtum 2 - Valeinfo kriisi ajal (COVID-19 vaktsiinid)</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Olukord:</w:t>
      </w:r>
      <w:r w:rsidDel="00000000" w:rsidR="00000000" w:rsidRPr="00000000">
        <w:rPr>
          <w:rtl w:val="0"/>
        </w:rPr>
        <w:t xml:space="preserve"> </w:t>
      </w:r>
      <w:r w:rsidDel="00000000" w:rsidR="00000000" w:rsidRPr="00000000">
        <w:rPr>
          <w:rtl w:val="0"/>
        </w:rPr>
        <w:t xml:space="preserve">COVID-19 pandeemia ajal levisid Eestis ja Euroopas sotsiaalmeedias väited, et vaktsiinid põhjustavad tõsiseid tervisekahjustusi või sisaldavad „mikrokiipe”. Osa inimesi keeldus vaktsineerimisest selle info põhjal.</w:t>
      </w:r>
    </w:p>
    <w:p w:rsidR="00000000" w:rsidDel="00000000" w:rsidP="00000000" w:rsidRDefault="00000000" w:rsidRPr="00000000" w14:paraId="0000001D">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1E">
      <w:pPr>
        <w:numPr>
          <w:ilvl w:val="0"/>
          <w:numId w:val="13"/>
        </w:numPr>
        <w:spacing w:after="0" w:afterAutospacing="0" w:before="240" w:lineRule="auto"/>
        <w:ind w:left="720" w:hanging="360"/>
        <w:jc w:val="both"/>
      </w:pPr>
      <w:r w:rsidDel="00000000" w:rsidR="00000000" w:rsidRPr="00000000">
        <w:rPr>
          <w:rtl w:val="0"/>
        </w:rPr>
        <w:t xml:space="preserve">Miks selline info levis kiiresti?</w:t>
      </w:r>
    </w:p>
    <w:p w:rsidR="00000000" w:rsidDel="00000000" w:rsidP="00000000" w:rsidRDefault="00000000" w:rsidRPr="00000000" w14:paraId="0000001F">
      <w:pPr>
        <w:numPr>
          <w:ilvl w:val="0"/>
          <w:numId w:val="13"/>
        </w:numPr>
        <w:spacing w:after="0" w:afterAutospacing="0" w:before="0" w:beforeAutospacing="0" w:lineRule="auto"/>
        <w:ind w:left="720" w:hanging="360"/>
        <w:jc w:val="both"/>
      </w:pPr>
      <w:r w:rsidDel="00000000" w:rsidR="00000000" w:rsidRPr="00000000">
        <w:rPr>
          <w:rtl w:val="0"/>
        </w:rPr>
        <w:t xml:space="preserve">Millised emotsioonid seda võimendasid?</w:t>
      </w:r>
    </w:p>
    <w:p w:rsidR="00000000" w:rsidDel="00000000" w:rsidP="00000000" w:rsidRDefault="00000000" w:rsidRPr="00000000" w14:paraId="00000020">
      <w:pPr>
        <w:numPr>
          <w:ilvl w:val="0"/>
          <w:numId w:val="13"/>
        </w:numPr>
        <w:spacing w:after="0" w:afterAutospacing="0" w:before="0" w:beforeAutospacing="0" w:lineRule="auto"/>
        <w:ind w:left="720" w:hanging="360"/>
        <w:jc w:val="both"/>
      </w:pPr>
      <w:r w:rsidDel="00000000" w:rsidR="00000000" w:rsidRPr="00000000">
        <w:rPr>
          <w:rtl w:val="0"/>
        </w:rPr>
        <w:t xml:space="preserve">Kuidas oleks saanud infot kontrollida?</w:t>
      </w:r>
    </w:p>
    <w:p w:rsidR="00000000" w:rsidDel="00000000" w:rsidP="00000000" w:rsidRDefault="00000000" w:rsidRPr="00000000" w14:paraId="00000021">
      <w:pPr>
        <w:numPr>
          <w:ilvl w:val="0"/>
          <w:numId w:val="13"/>
        </w:numPr>
        <w:spacing w:after="240" w:before="0" w:beforeAutospacing="0" w:lineRule="auto"/>
        <w:ind w:left="720" w:hanging="360"/>
        <w:jc w:val="both"/>
      </w:pPr>
      <w:r w:rsidDel="00000000" w:rsidR="00000000" w:rsidRPr="00000000">
        <w:rPr>
          <w:rtl w:val="0"/>
        </w:rPr>
        <w:t xml:space="preserve">Kuidas oleks saanud riik või meedia paremini reageerida?</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Mõista valeinfo mõju kriisiolukorras ja arendada faktikontrolli oskusi.</w:t>
      </w:r>
    </w:p>
    <w:p w:rsidR="00000000" w:rsidDel="00000000" w:rsidP="00000000" w:rsidRDefault="00000000" w:rsidRPr="00000000" w14:paraId="0000002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jc w:val="both"/>
        <w:rPr>
          <w:b w:val="1"/>
          <w:bCs w:val="1"/>
          <w:u w:val="single"/>
        </w:rPr>
      </w:pPr>
      <w:bookmarkStart w:colFirst="0" w:colLast="0" w:name="_zij3uqqw7iuk" w:id="6"/>
      <w:bookmarkEnd w:id="6"/>
      <w:r w:rsidDel="00000000" w:rsidR="00000000" w:rsidRPr="00000000">
        <w:rPr>
          <w:b w:val="1"/>
          <w:bCs w:val="1"/>
          <w:color w:val="000000"/>
          <w:sz w:val="26"/>
          <w:szCs w:val="26"/>
          <w:u w:val="single"/>
          <w:rtl w:val="0"/>
        </w:rPr>
        <w:t xml:space="preserve">Juhtum 3 - Valeinfo valimiste ajal</w:t>
      </w:r>
      <w:r w:rsidDel="00000000" w:rsidR="00000000" w:rsidRPr="00000000">
        <w:rPr>
          <w:rtl w:val="0"/>
        </w:rPr>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Eestis ja mitmes Euroopa riigis on valimiste ajal levinud valeinfo (nt väited e-hääletuse võltsimisest ilma tõenditeta).</w:t>
      </w:r>
    </w:p>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27">
      <w:pPr>
        <w:numPr>
          <w:ilvl w:val="0"/>
          <w:numId w:val="12"/>
        </w:numPr>
        <w:spacing w:after="0" w:afterAutospacing="0" w:before="240" w:lineRule="auto"/>
        <w:ind w:left="720" w:hanging="360"/>
        <w:jc w:val="both"/>
        <w:rPr/>
      </w:pPr>
      <w:r w:rsidDel="00000000" w:rsidR="00000000" w:rsidRPr="00000000">
        <w:rPr>
          <w:rtl w:val="0"/>
        </w:rPr>
        <w:t xml:space="preserve">Miks on valimised valeinfo jaoks tundlik aeg?</w:t>
      </w:r>
    </w:p>
    <w:p w:rsidR="00000000" w:rsidDel="00000000" w:rsidP="00000000" w:rsidRDefault="00000000" w:rsidRPr="00000000" w14:paraId="00000028">
      <w:pPr>
        <w:numPr>
          <w:ilvl w:val="0"/>
          <w:numId w:val="12"/>
        </w:numPr>
        <w:spacing w:after="0" w:afterAutospacing="0" w:before="0" w:beforeAutospacing="0" w:lineRule="auto"/>
        <w:ind w:left="720" w:hanging="360"/>
        <w:jc w:val="both"/>
        <w:rPr/>
      </w:pPr>
      <w:r w:rsidDel="00000000" w:rsidR="00000000" w:rsidRPr="00000000">
        <w:rPr>
          <w:rtl w:val="0"/>
        </w:rPr>
        <w:t xml:space="preserve">Kuidas kontrollida selliseid väiteid?</w:t>
      </w:r>
    </w:p>
    <w:p w:rsidR="00000000" w:rsidDel="00000000" w:rsidP="00000000" w:rsidRDefault="00000000" w:rsidRPr="00000000" w14:paraId="00000029">
      <w:pPr>
        <w:numPr>
          <w:ilvl w:val="0"/>
          <w:numId w:val="12"/>
        </w:numPr>
        <w:spacing w:after="240" w:before="0" w:beforeAutospacing="0" w:lineRule="auto"/>
        <w:ind w:left="720" w:hanging="360"/>
        <w:jc w:val="both"/>
        <w:rPr/>
      </w:pPr>
      <w:r w:rsidDel="00000000" w:rsidR="00000000" w:rsidRPr="00000000">
        <w:rPr>
          <w:rtl w:val="0"/>
        </w:rPr>
        <w:t xml:space="preserve">Milline on usaldusväärse info roll demokraatias?</w:t>
      </w:r>
    </w:p>
    <w:p w:rsidR="00000000" w:rsidDel="00000000" w:rsidP="00000000" w:rsidRDefault="00000000" w:rsidRPr="00000000" w14:paraId="0000002A">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Mõista valeinfo mõju demokraatlikele protsessidele.</w:t>
      </w:r>
    </w:p>
    <w:p w:rsidR="00000000" w:rsidDel="00000000" w:rsidP="00000000" w:rsidRDefault="00000000" w:rsidRPr="00000000" w14:paraId="0000002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jc w:val="both"/>
        <w:rPr>
          <w:b w:val="1"/>
          <w:bCs w:val="1"/>
          <w:color w:val="000000"/>
          <w:sz w:val="26"/>
          <w:szCs w:val="26"/>
        </w:rPr>
      </w:pPr>
      <w:bookmarkStart w:colFirst="0" w:colLast="0" w:name="_6499s23kjmbr" w:id="7"/>
      <w:bookmarkEnd w:id="7"/>
      <w:r w:rsidDel="00000000" w:rsidR="00000000" w:rsidRPr="00000000">
        <w:rPr>
          <w:b w:val="1"/>
          <w:bCs w:val="1"/>
          <w:color w:val="000000"/>
          <w:sz w:val="26"/>
          <w:szCs w:val="26"/>
          <w:rtl w:val="0"/>
        </w:rPr>
        <w:t xml:space="preserve">Juhtum 4 – Meedia ja vähemusgruppide kujutamine</w:t>
      </w:r>
    </w:p>
    <w:p w:rsidR="00000000" w:rsidDel="00000000" w:rsidP="00000000" w:rsidRDefault="00000000" w:rsidRPr="00000000" w14:paraId="0000002D">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Euroopa meedias on esinenud juhtumeid, kus migrante või vähemusgruppe kujutatakse stereotüüpselt (nt seostades neid ebaproportsionaalselt kuritegevusega).</w:t>
      </w:r>
    </w:p>
    <w:p w:rsidR="00000000" w:rsidDel="00000000" w:rsidP="00000000" w:rsidRDefault="00000000" w:rsidRPr="00000000" w14:paraId="0000002E">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2F">
      <w:pPr>
        <w:numPr>
          <w:ilvl w:val="0"/>
          <w:numId w:val="4"/>
        </w:numPr>
        <w:spacing w:after="0" w:afterAutospacing="0" w:before="240" w:lineRule="auto"/>
        <w:ind w:left="720" w:hanging="360"/>
        <w:jc w:val="both"/>
      </w:pPr>
      <w:r w:rsidDel="00000000" w:rsidR="00000000" w:rsidRPr="00000000">
        <w:rPr>
          <w:rtl w:val="0"/>
        </w:rPr>
        <w:t xml:space="preserve">Kuidas stereotüübid tekivad ja levivad?</w:t>
      </w:r>
    </w:p>
    <w:p w:rsidR="00000000" w:rsidDel="00000000" w:rsidP="00000000" w:rsidRDefault="00000000" w:rsidRPr="00000000" w14:paraId="00000030">
      <w:pPr>
        <w:numPr>
          <w:ilvl w:val="0"/>
          <w:numId w:val="4"/>
        </w:numPr>
        <w:spacing w:after="0" w:afterAutospacing="0" w:before="0" w:beforeAutospacing="0" w:lineRule="auto"/>
        <w:ind w:left="720" w:hanging="360"/>
        <w:jc w:val="both"/>
      </w:pPr>
      <w:r w:rsidDel="00000000" w:rsidR="00000000" w:rsidRPr="00000000">
        <w:rPr>
          <w:rtl w:val="0"/>
        </w:rPr>
        <w:t xml:space="preserve">Milline on meedia vastutus?</w:t>
      </w:r>
    </w:p>
    <w:p w:rsidR="00000000" w:rsidDel="00000000" w:rsidP="00000000" w:rsidRDefault="00000000" w:rsidRPr="00000000" w14:paraId="00000031">
      <w:pPr>
        <w:numPr>
          <w:ilvl w:val="0"/>
          <w:numId w:val="4"/>
        </w:numPr>
        <w:spacing w:after="240" w:before="0" w:beforeAutospacing="0" w:lineRule="auto"/>
        <w:ind w:left="720" w:hanging="360"/>
        <w:jc w:val="both"/>
      </w:pPr>
      <w:r w:rsidDel="00000000" w:rsidR="00000000" w:rsidRPr="00000000">
        <w:rPr>
          <w:rtl w:val="0"/>
        </w:rPr>
        <w:t xml:space="preserve">Kuidas tarbida sellist infot kriitiliselt?</w:t>
      </w:r>
    </w:p>
    <w:p w:rsidR="00000000" w:rsidDel="00000000" w:rsidP="00000000" w:rsidRDefault="00000000" w:rsidRPr="00000000" w14:paraId="00000032">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Arendada kriitilist meediapädevust ja empaatiat.</w:t>
      </w:r>
    </w:p>
    <w:p w:rsidR="00000000" w:rsidDel="00000000" w:rsidP="00000000" w:rsidRDefault="00000000" w:rsidRPr="00000000" w14:paraId="00000033">
      <w:pPr>
        <w:pStyle w:val="Heading3"/>
        <w:keepNext w:val="0"/>
        <w:keepLines w:val="0"/>
        <w:spacing w:before="280" w:lineRule="auto"/>
        <w:jc w:val="both"/>
        <w:rPr>
          <w:b w:val="1"/>
          <w:bCs w:val="1"/>
          <w:color w:val="000000"/>
          <w:sz w:val="26"/>
          <w:szCs w:val="26"/>
          <w:u w:val="single"/>
        </w:rPr>
      </w:pPr>
      <w:bookmarkStart w:colFirst="0" w:colLast="0" w:name="_a055rr2afb5u" w:id="8"/>
      <w:bookmarkEnd w:id="8"/>
      <w:r w:rsidDel="00000000" w:rsidR="00000000" w:rsidRPr="00000000">
        <w:rPr>
          <w:b w:val="1"/>
          <w:bCs w:val="1"/>
          <w:color w:val="000000"/>
          <w:sz w:val="26"/>
          <w:szCs w:val="26"/>
          <w:u w:val="single"/>
          <w:rtl w:val="0"/>
        </w:rPr>
        <w:t xml:space="preserve">Juhtum 5 - Desinformatsioon rände ja julgeoleku seoste kohta</w:t>
      </w:r>
    </w:p>
    <w:p w:rsidR="00000000" w:rsidDel="00000000" w:rsidP="00000000" w:rsidRDefault="00000000" w:rsidRPr="00000000" w14:paraId="00000034">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Euroopas ja mujal maailmas levivad perioodiliselt väited, et rändekriisid kujutavad endast otsest julgeolekuohtu (nt „enamik rändajaid on seotud kuritegevuse või terrorismiga”). Sellised väited põhinevad sageli üksikutel juhtumitel, mida esitatakse üldistavalt, või kontekstist välja rebitud statistikal. Sotsiaalmeedias levivad ka visuaalid ja lood, mis on pärit teistest riikidest või ajaperioodidest, kuid esitatakse kui „praegune olukord Euroopas”.</w:t>
      </w:r>
    </w:p>
    <w:p w:rsidR="00000000" w:rsidDel="00000000" w:rsidP="00000000" w:rsidRDefault="00000000" w:rsidRPr="00000000" w14:paraId="00000035">
      <w:pPr>
        <w:pStyle w:val="Heading3"/>
        <w:keepNext w:val="0"/>
        <w:keepLines w:val="0"/>
        <w:spacing w:before="280" w:lineRule="auto"/>
        <w:jc w:val="both"/>
        <w:rPr>
          <w:b w:val="1"/>
          <w:bCs w:val="1"/>
          <w:color w:val="000000"/>
          <w:sz w:val="26"/>
          <w:szCs w:val="26"/>
        </w:rPr>
      </w:pPr>
      <w:bookmarkStart w:colFirst="0" w:colLast="0" w:name="_v3e2zirxg3n5" w:id="9"/>
      <w:bookmarkEnd w:id="9"/>
      <w:r w:rsidDel="00000000" w:rsidR="00000000" w:rsidRPr="00000000">
        <w:rPr>
          <w:b w:val="1"/>
          <w:bCs w:val="1"/>
          <w:color w:val="000000"/>
          <w:sz w:val="26"/>
          <w:szCs w:val="26"/>
          <w:rtl w:val="0"/>
        </w:rPr>
        <w:t xml:space="preserve">Aruteluküsimused:</w:t>
      </w:r>
    </w:p>
    <w:p w:rsidR="00000000" w:rsidDel="00000000" w:rsidP="00000000" w:rsidRDefault="00000000" w:rsidRPr="00000000" w14:paraId="00000036">
      <w:pPr>
        <w:numPr>
          <w:ilvl w:val="0"/>
          <w:numId w:val="5"/>
        </w:numPr>
        <w:spacing w:after="0" w:afterAutospacing="0" w:before="240" w:lineRule="auto"/>
        <w:ind w:left="720" w:hanging="360"/>
        <w:jc w:val="both"/>
      </w:pPr>
      <w:r w:rsidDel="00000000" w:rsidR="00000000" w:rsidRPr="00000000">
        <w:rPr>
          <w:rtl w:val="0"/>
        </w:rPr>
        <w:t xml:space="preserve">Millised on peamised narratiivid rände ja julgeoleku teemal?</w:t>
      </w:r>
    </w:p>
    <w:p w:rsidR="00000000" w:rsidDel="00000000" w:rsidP="00000000" w:rsidRDefault="00000000" w:rsidRPr="00000000" w14:paraId="00000037">
      <w:pPr>
        <w:numPr>
          <w:ilvl w:val="0"/>
          <w:numId w:val="5"/>
        </w:numPr>
        <w:spacing w:after="0" w:afterAutospacing="0" w:before="0" w:beforeAutospacing="0" w:lineRule="auto"/>
        <w:ind w:left="720" w:hanging="360"/>
        <w:jc w:val="both"/>
      </w:pPr>
      <w:r w:rsidDel="00000000" w:rsidR="00000000" w:rsidRPr="00000000">
        <w:rPr>
          <w:rtl w:val="0"/>
        </w:rPr>
        <w:t xml:space="preserve">Kuidas eristada faktilist infot üldistustest ja stereotüüpidest?</w:t>
      </w:r>
    </w:p>
    <w:p w:rsidR="00000000" w:rsidDel="00000000" w:rsidP="00000000" w:rsidRDefault="00000000" w:rsidRPr="00000000" w14:paraId="00000038">
      <w:pPr>
        <w:numPr>
          <w:ilvl w:val="0"/>
          <w:numId w:val="5"/>
        </w:numPr>
        <w:spacing w:after="0" w:afterAutospacing="0" w:before="0" w:beforeAutospacing="0" w:lineRule="auto"/>
        <w:ind w:left="720" w:hanging="360"/>
        <w:jc w:val="both"/>
      </w:pPr>
      <w:r w:rsidDel="00000000" w:rsidR="00000000" w:rsidRPr="00000000">
        <w:rPr>
          <w:rtl w:val="0"/>
        </w:rPr>
        <w:t xml:space="preserve">Millist rolli mängivad emotsioonid (nt hirm, ebakindlus)?</w:t>
      </w:r>
    </w:p>
    <w:p w:rsidR="00000000" w:rsidDel="00000000" w:rsidP="00000000" w:rsidRDefault="00000000" w:rsidRPr="00000000" w14:paraId="00000039">
      <w:pPr>
        <w:numPr>
          <w:ilvl w:val="0"/>
          <w:numId w:val="5"/>
        </w:numPr>
        <w:spacing w:after="240" w:before="0" w:beforeAutospacing="0" w:lineRule="auto"/>
        <w:ind w:left="720" w:hanging="360"/>
        <w:jc w:val="both"/>
      </w:pPr>
      <w:r w:rsidDel="00000000" w:rsidR="00000000" w:rsidRPr="00000000">
        <w:rPr>
          <w:rtl w:val="0"/>
        </w:rPr>
        <w:t xml:space="preserve">Kuidas mõjutab selline info ühiskondlikku sidusust ja poliitilisi otsuseid?</w:t>
      </w:r>
    </w:p>
    <w:p w:rsidR="00000000" w:rsidDel="00000000" w:rsidP="00000000" w:rsidRDefault="00000000" w:rsidRPr="00000000" w14:paraId="0000003A">
      <w:pPr>
        <w:pStyle w:val="Heading3"/>
        <w:keepNext w:val="0"/>
        <w:keepLines w:val="0"/>
        <w:spacing w:before="280" w:lineRule="auto"/>
        <w:jc w:val="both"/>
        <w:rPr>
          <w:b w:val="1"/>
          <w:bCs w:val="1"/>
          <w:color w:val="000000"/>
          <w:sz w:val="26"/>
          <w:szCs w:val="26"/>
        </w:rPr>
      </w:pPr>
      <w:bookmarkStart w:colFirst="0" w:colLast="0" w:name="_1wct2q6rkhd7" w:id="10"/>
      <w:bookmarkEnd w:id="10"/>
      <w:r w:rsidDel="00000000" w:rsidR="00000000" w:rsidRPr="00000000">
        <w:rPr>
          <w:b w:val="1"/>
          <w:bCs w:val="1"/>
          <w:color w:val="000000"/>
          <w:sz w:val="26"/>
          <w:szCs w:val="26"/>
          <w:rtl w:val="0"/>
        </w:rPr>
        <w:t xml:space="preserve">Ülesanne (rühmatöö):</w:t>
      </w:r>
    </w:p>
    <w:p w:rsidR="00000000" w:rsidDel="00000000" w:rsidP="00000000" w:rsidRDefault="00000000" w:rsidRPr="00000000" w14:paraId="0000003B">
      <w:pPr>
        <w:numPr>
          <w:ilvl w:val="0"/>
          <w:numId w:val="9"/>
        </w:numPr>
        <w:spacing w:after="0" w:afterAutospacing="0" w:before="240" w:lineRule="auto"/>
        <w:ind w:left="720" w:hanging="360"/>
        <w:jc w:val="both"/>
      </w:pPr>
      <w:r w:rsidDel="00000000" w:rsidR="00000000" w:rsidRPr="00000000">
        <w:rPr>
          <w:rtl w:val="0"/>
        </w:rPr>
        <w:t xml:space="preserve">Analüüsi ühte rände teemalist väidet või artiklit.</w:t>
      </w:r>
    </w:p>
    <w:p w:rsidR="00000000" w:rsidDel="00000000" w:rsidP="00000000" w:rsidRDefault="00000000" w:rsidRPr="00000000" w14:paraId="0000003C">
      <w:pPr>
        <w:numPr>
          <w:ilvl w:val="0"/>
          <w:numId w:val="9"/>
        </w:numPr>
        <w:spacing w:after="0" w:afterAutospacing="0" w:before="0" w:beforeAutospacing="0" w:lineRule="auto"/>
        <w:ind w:left="720" w:hanging="360"/>
        <w:jc w:val="both"/>
      </w:pPr>
      <w:r w:rsidDel="00000000" w:rsidR="00000000" w:rsidRPr="00000000">
        <w:rPr>
          <w:rtl w:val="0"/>
        </w:rPr>
        <w:t xml:space="preserve">Tuvasta:</w:t>
      </w:r>
    </w:p>
    <w:p w:rsidR="00000000" w:rsidDel="00000000" w:rsidP="00000000" w:rsidRDefault="00000000" w:rsidRPr="00000000" w14:paraId="0000003D">
      <w:pPr>
        <w:numPr>
          <w:ilvl w:val="1"/>
          <w:numId w:val="9"/>
        </w:numPr>
        <w:spacing w:after="0" w:afterAutospacing="0" w:before="0" w:beforeAutospacing="0" w:lineRule="auto"/>
        <w:ind w:left="1440" w:hanging="360"/>
        <w:jc w:val="both"/>
      </w:pPr>
      <w:r w:rsidDel="00000000" w:rsidR="00000000" w:rsidRPr="00000000">
        <w:rPr>
          <w:rtl w:val="0"/>
        </w:rPr>
        <w:t xml:space="preserve">kas kasutatakse üldistamist või stereotüüpe;</w:t>
      </w:r>
    </w:p>
    <w:p w:rsidR="00000000" w:rsidDel="00000000" w:rsidP="00000000" w:rsidRDefault="00000000" w:rsidRPr="00000000" w14:paraId="0000003E">
      <w:pPr>
        <w:numPr>
          <w:ilvl w:val="1"/>
          <w:numId w:val="9"/>
        </w:numPr>
        <w:spacing w:after="0" w:afterAutospacing="0" w:before="0" w:beforeAutospacing="0" w:lineRule="auto"/>
        <w:ind w:left="1440" w:hanging="360"/>
        <w:jc w:val="both"/>
      </w:pPr>
      <w:r w:rsidDel="00000000" w:rsidR="00000000" w:rsidRPr="00000000">
        <w:rPr>
          <w:rtl w:val="0"/>
        </w:rPr>
        <w:t xml:space="preserve">millised andmed või allikad on esitatud (või puuduvad).</w:t>
      </w:r>
    </w:p>
    <w:p w:rsidR="00000000" w:rsidDel="00000000" w:rsidP="00000000" w:rsidRDefault="00000000" w:rsidRPr="00000000" w14:paraId="0000003F">
      <w:pPr>
        <w:numPr>
          <w:ilvl w:val="0"/>
          <w:numId w:val="9"/>
        </w:numPr>
        <w:spacing w:after="0" w:afterAutospacing="0" w:before="0" w:beforeAutospacing="0" w:lineRule="auto"/>
        <w:ind w:left="720" w:hanging="360"/>
        <w:jc w:val="both"/>
      </w:pPr>
      <w:r w:rsidDel="00000000" w:rsidR="00000000" w:rsidRPr="00000000">
        <w:rPr>
          <w:rtl w:val="0"/>
        </w:rPr>
        <w:t xml:space="preserve">Leia usaldusväärne statistika või uuring (nt rahvusvahelised organisatsioonid).</w:t>
      </w:r>
    </w:p>
    <w:p w:rsidR="00000000" w:rsidDel="00000000" w:rsidP="00000000" w:rsidRDefault="00000000" w:rsidRPr="00000000" w14:paraId="00000040">
      <w:pPr>
        <w:numPr>
          <w:ilvl w:val="0"/>
          <w:numId w:val="9"/>
        </w:numPr>
        <w:spacing w:after="240" w:before="0" w:beforeAutospacing="0" w:lineRule="auto"/>
        <w:ind w:left="720" w:hanging="360"/>
        <w:jc w:val="both"/>
      </w:pPr>
      <w:r w:rsidDel="00000000" w:rsidR="00000000" w:rsidRPr="00000000">
        <w:rPr>
          <w:rtl w:val="0"/>
        </w:rPr>
        <w:t xml:space="preserve">Sõnasta tasakaalustatud ja faktipõhine seisukoht. </w:t>
      </w:r>
    </w:p>
    <w:p w:rsidR="00000000" w:rsidDel="00000000" w:rsidP="00000000" w:rsidRDefault="00000000" w:rsidRPr="00000000" w14:paraId="00000041">
      <w:pPr>
        <w:pStyle w:val="Heading3"/>
        <w:keepNext w:val="0"/>
        <w:keepLines w:val="0"/>
        <w:spacing w:before="280" w:lineRule="auto"/>
        <w:jc w:val="both"/>
        <w:rPr>
          <w:color w:val="000000"/>
          <w:sz w:val="22"/>
          <w:szCs w:val="22"/>
        </w:rPr>
      </w:pPr>
      <w:bookmarkStart w:colFirst="0" w:colLast="0" w:name="_zeizzjahm633" w:id="11"/>
      <w:bookmarkEnd w:id="11"/>
      <w:r w:rsidDel="00000000" w:rsidR="00000000" w:rsidRPr="00000000">
        <w:rPr>
          <w:b w:val="1"/>
          <w:bCs w:val="1"/>
          <w:color w:val="000000"/>
          <w:sz w:val="22"/>
          <w:szCs w:val="22"/>
          <w:rtl w:val="0"/>
        </w:rPr>
        <w:t xml:space="preserve">Õpieesmärk: </w:t>
      </w:r>
      <w:r w:rsidDel="00000000" w:rsidR="00000000" w:rsidRPr="00000000">
        <w:rPr>
          <w:color w:val="000000"/>
          <w:sz w:val="22"/>
          <w:szCs w:val="22"/>
          <w:rtl w:val="0"/>
        </w:rPr>
        <w:t xml:space="preserve">Arendada oskust analüüsida tundlikke globaalseid teemasid, eristada faktilist infot manipulatiivsest narratiivist ning kujundada argumenteeritud ja tasakaalustatud seisukohti.</w:t>
      </w:r>
    </w:p>
    <w:p w:rsidR="00000000" w:rsidDel="00000000" w:rsidP="00000000" w:rsidRDefault="00000000" w:rsidRPr="00000000" w14:paraId="00000042">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Didaktiline väärtus:</w:t>
      </w:r>
    </w:p>
    <w:p w:rsidR="00000000" w:rsidDel="00000000" w:rsidP="00000000" w:rsidRDefault="00000000" w:rsidRPr="00000000" w14:paraId="00000043">
      <w:pPr>
        <w:numPr>
          <w:ilvl w:val="0"/>
          <w:numId w:val="3"/>
        </w:numPr>
        <w:spacing w:after="0" w:afterAutospacing="0" w:before="240" w:lineRule="auto"/>
        <w:ind w:left="720" w:hanging="360"/>
        <w:jc w:val="both"/>
      </w:pPr>
      <w:r w:rsidDel="00000000" w:rsidR="00000000" w:rsidRPr="00000000">
        <w:rPr>
          <w:rtl w:val="0"/>
        </w:rPr>
        <w:t xml:space="preserve">käsitleb tugevalt emotsionaalset ja polariseerivat teemat;</w:t>
      </w:r>
    </w:p>
    <w:p w:rsidR="00000000" w:rsidDel="00000000" w:rsidP="00000000" w:rsidRDefault="00000000" w:rsidRPr="00000000" w14:paraId="00000044">
      <w:pPr>
        <w:numPr>
          <w:ilvl w:val="0"/>
          <w:numId w:val="3"/>
        </w:numPr>
        <w:spacing w:after="0" w:afterAutospacing="0" w:before="0" w:beforeAutospacing="0" w:lineRule="auto"/>
        <w:ind w:left="720" w:hanging="360"/>
        <w:jc w:val="both"/>
        <w:rPr/>
      </w:pPr>
      <w:r w:rsidDel="00000000" w:rsidR="00000000" w:rsidRPr="00000000">
        <w:rPr>
          <w:rtl w:val="0"/>
        </w:rPr>
        <w:t xml:space="preserve">sobib hästi sidumiseks Moodul 4 (lõimumine ja dialoog);</w:t>
      </w:r>
    </w:p>
    <w:p w:rsidR="00000000" w:rsidDel="00000000" w:rsidP="00000000" w:rsidRDefault="00000000" w:rsidRPr="00000000" w14:paraId="00000045">
      <w:pPr>
        <w:numPr>
          <w:ilvl w:val="0"/>
          <w:numId w:val="3"/>
        </w:numPr>
        <w:spacing w:after="240" w:before="0" w:beforeAutospacing="0" w:lineRule="auto"/>
        <w:ind w:left="720" w:hanging="360"/>
        <w:jc w:val="both"/>
      </w:pPr>
      <w:r w:rsidDel="00000000" w:rsidR="00000000" w:rsidRPr="00000000">
        <w:rPr>
          <w:rtl w:val="0"/>
        </w:rPr>
        <w:t xml:space="preserve">arendab empaatiat ja kriitilist meediapädevust.</w:t>
      </w:r>
    </w:p>
    <w:p w:rsidR="00000000" w:rsidDel="00000000" w:rsidP="00000000" w:rsidRDefault="00000000" w:rsidRPr="00000000" w14:paraId="00000046">
      <w:pPr>
        <w:pStyle w:val="Heading3"/>
        <w:keepNext w:val="0"/>
        <w:keepLines w:val="0"/>
        <w:spacing w:before="280" w:lineRule="auto"/>
        <w:jc w:val="both"/>
        <w:rPr>
          <w:b w:val="1"/>
          <w:bCs w:val="1"/>
          <w:color w:val="000000"/>
          <w:sz w:val="26"/>
          <w:szCs w:val="26"/>
        </w:rPr>
      </w:pPr>
      <w:bookmarkStart w:colFirst="0" w:colLast="0" w:name="_5561mu1fkpiv" w:id="12"/>
      <w:bookmarkEnd w:id="12"/>
      <w:r w:rsidDel="00000000" w:rsidR="00000000" w:rsidRPr="00000000">
        <w:rPr>
          <w:b w:val="1"/>
          <w:bCs w:val="1"/>
          <w:color w:val="000000"/>
          <w:sz w:val="26"/>
          <w:szCs w:val="26"/>
          <w:rtl w:val="0"/>
        </w:rPr>
        <w:t xml:space="preserve">Juhtum 6 – Klikipõhine meedia ja eksitavad pealkirjad</w:t>
      </w:r>
    </w:p>
    <w:p w:rsidR="00000000" w:rsidDel="00000000" w:rsidP="00000000" w:rsidRDefault="00000000" w:rsidRPr="00000000" w14:paraId="00000047">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Mitmed Euroopa uudisteportaalid kasutavad tähelepanu püüdvaid pealkirju, mis võivad olla eksitavad või liialdatud.</w:t>
      </w:r>
    </w:p>
    <w:p w:rsidR="00000000" w:rsidDel="00000000" w:rsidP="00000000" w:rsidRDefault="00000000" w:rsidRPr="00000000" w14:paraId="00000048">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49">
      <w:pPr>
        <w:numPr>
          <w:ilvl w:val="0"/>
          <w:numId w:val="7"/>
        </w:numPr>
        <w:spacing w:after="0" w:afterAutospacing="0" w:before="240" w:lineRule="auto"/>
        <w:ind w:left="720" w:hanging="360"/>
        <w:jc w:val="both"/>
      </w:pPr>
      <w:r w:rsidDel="00000000" w:rsidR="00000000" w:rsidRPr="00000000">
        <w:rPr>
          <w:rtl w:val="0"/>
        </w:rPr>
        <w:t xml:space="preserve">Kuidas clickbait mõjutab info tajumist?</w:t>
      </w:r>
    </w:p>
    <w:p w:rsidR="00000000" w:rsidDel="00000000" w:rsidP="00000000" w:rsidRDefault="00000000" w:rsidRPr="00000000" w14:paraId="0000004A">
      <w:pPr>
        <w:numPr>
          <w:ilvl w:val="0"/>
          <w:numId w:val="7"/>
        </w:numPr>
        <w:spacing w:after="0" w:afterAutospacing="0" w:before="0" w:beforeAutospacing="0" w:lineRule="auto"/>
        <w:ind w:left="720" w:hanging="360"/>
        <w:jc w:val="both"/>
      </w:pPr>
      <w:r w:rsidDel="00000000" w:rsidR="00000000" w:rsidRPr="00000000">
        <w:rPr>
          <w:rtl w:val="0"/>
        </w:rPr>
        <w:t xml:space="preserve">Miks meedia seda kasutab?</w:t>
      </w:r>
    </w:p>
    <w:p w:rsidR="00000000" w:rsidDel="00000000" w:rsidP="00000000" w:rsidRDefault="00000000" w:rsidRPr="00000000" w14:paraId="0000004B">
      <w:pPr>
        <w:numPr>
          <w:ilvl w:val="0"/>
          <w:numId w:val="7"/>
        </w:numPr>
        <w:spacing w:after="240" w:before="0" w:beforeAutospacing="0" w:lineRule="auto"/>
        <w:ind w:left="720" w:hanging="360"/>
        <w:jc w:val="both"/>
      </w:pPr>
      <w:r w:rsidDel="00000000" w:rsidR="00000000" w:rsidRPr="00000000">
        <w:rPr>
          <w:rtl w:val="0"/>
        </w:rPr>
        <w:t xml:space="preserve">Kuidas eristada pealkirja ja tegelikku sisu?</w:t>
      </w:r>
    </w:p>
    <w:p w:rsidR="00000000" w:rsidDel="00000000" w:rsidP="00000000" w:rsidRDefault="00000000" w:rsidRPr="00000000" w14:paraId="0000004C">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Õppida analüüsima meedia sisu ja ärimudeleid.</w:t>
      </w:r>
    </w:p>
    <w:p w:rsidR="00000000" w:rsidDel="00000000" w:rsidP="00000000" w:rsidRDefault="00000000" w:rsidRPr="00000000" w14:paraId="0000004D">
      <w:pPr>
        <w:pStyle w:val="Heading3"/>
        <w:keepNext w:val="0"/>
        <w:keepLines w:val="0"/>
        <w:spacing w:before="280" w:lineRule="auto"/>
        <w:jc w:val="both"/>
        <w:rPr>
          <w:b w:val="1"/>
          <w:bCs w:val="1"/>
          <w:color w:val="000000"/>
          <w:sz w:val="26"/>
          <w:szCs w:val="26"/>
        </w:rPr>
      </w:pPr>
      <w:bookmarkStart w:colFirst="0" w:colLast="0" w:name="_n1gdsjk5d9n2" w:id="13"/>
      <w:bookmarkEnd w:id="13"/>
      <w:r w:rsidDel="00000000" w:rsidR="00000000" w:rsidRPr="00000000">
        <w:rPr>
          <w:b w:val="1"/>
          <w:bCs w:val="1"/>
          <w:color w:val="000000"/>
          <w:sz w:val="26"/>
          <w:szCs w:val="26"/>
          <w:rtl w:val="0"/>
        </w:rPr>
        <w:t xml:space="preserve">Juhtum 7 – Sotsiaalmeedia algoritmid ja infomullid</w:t>
      </w:r>
    </w:p>
    <w:p w:rsidR="00000000" w:rsidDel="00000000" w:rsidP="00000000" w:rsidRDefault="00000000" w:rsidRPr="00000000" w14:paraId="0000004E">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Platvormid nagu Facebook ja TikTok kuvavad kasutajatele sisu nende varasemate eelistuste põhjal, mis võib viia infomullide tekkimiseni.</w:t>
      </w:r>
    </w:p>
    <w:p w:rsidR="00000000" w:rsidDel="00000000" w:rsidP="00000000" w:rsidRDefault="00000000" w:rsidRPr="00000000" w14:paraId="0000004F">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50">
      <w:pPr>
        <w:numPr>
          <w:ilvl w:val="0"/>
          <w:numId w:val="8"/>
        </w:numPr>
        <w:spacing w:after="0" w:afterAutospacing="0" w:before="240" w:lineRule="auto"/>
        <w:ind w:left="720" w:hanging="360"/>
        <w:jc w:val="both"/>
      </w:pPr>
      <w:r w:rsidDel="00000000" w:rsidR="00000000" w:rsidRPr="00000000">
        <w:rPr>
          <w:rtl w:val="0"/>
        </w:rPr>
        <w:t xml:space="preserve">Kuidas algoritmid kujundavad meie maailmapilti?</w:t>
      </w:r>
    </w:p>
    <w:p w:rsidR="00000000" w:rsidDel="00000000" w:rsidP="00000000" w:rsidRDefault="00000000" w:rsidRPr="00000000" w14:paraId="00000051">
      <w:pPr>
        <w:numPr>
          <w:ilvl w:val="0"/>
          <w:numId w:val="8"/>
        </w:numPr>
        <w:spacing w:after="0" w:afterAutospacing="0" w:before="0" w:beforeAutospacing="0" w:lineRule="auto"/>
        <w:ind w:left="720" w:hanging="360"/>
        <w:jc w:val="both"/>
      </w:pPr>
      <w:r w:rsidDel="00000000" w:rsidR="00000000" w:rsidRPr="00000000">
        <w:rPr>
          <w:rtl w:val="0"/>
        </w:rPr>
        <w:t xml:space="preserve">Kas see piirab erinevate arvamuste nägemist?</w:t>
      </w:r>
    </w:p>
    <w:p w:rsidR="00000000" w:rsidDel="00000000" w:rsidP="00000000" w:rsidRDefault="00000000" w:rsidRPr="00000000" w14:paraId="00000052">
      <w:pPr>
        <w:numPr>
          <w:ilvl w:val="0"/>
          <w:numId w:val="8"/>
        </w:numPr>
        <w:spacing w:after="240" w:before="0" w:beforeAutospacing="0" w:lineRule="auto"/>
        <w:ind w:left="720" w:hanging="360"/>
        <w:jc w:val="both"/>
      </w:pPr>
      <w:r w:rsidDel="00000000" w:rsidR="00000000" w:rsidRPr="00000000">
        <w:rPr>
          <w:rtl w:val="0"/>
        </w:rPr>
        <w:t xml:space="preserve">Kuidas teadlikult oma infovälja mitmekesistada?</w:t>
      </w:r>
    </w:p>
    <w:p w:rsidR="00000000" w:rsidDel="00000000" w:rsidP="00000000" w:rsidRDefault="00000000" w:rsidRPr="00000000" w14:paraId="00000053">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Mõista digikeskkonna mõju arvamuste kujunemisele.</w:t>
      </w:r>
    </w:p>
    <w:p w:rsidR="00000000" w:rsidDel="00000000" w:rsidP="00000000" w:rsidRDefault="00000000" w:rsidRPr="00000000" w14:paraId="0000005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jc w:val="both"/>
        <w:rPr>
          <w:b w:val="1"/>
          <w:bCs w:val="1"/>
          <w:color w:val="000000"/>
          <w:sz w:val="26"/>
          <w:szCs w:val="26"/>
        </w:rPr>
      </w:pPr>
      <w:bookmarkStart w:colFirst="0" w:colLast="0" w:name="_4ltqlgje69cr" w:id="14"/>
      <w:bookmarkEnd w:id="14"/>
      <w:r w:rsidDel="00000000" w:rsidR="00000000" w:rsidRPr="00000000">
        <w:rPr>
          <w:b w:val="1"/>
          <w:bCs w:val="1"/>
          <w:color w:val="000000"/>
          <w:sz w:val="26"/>
          <w:szCs w:val="26"/>
          <w:rtl w:val="0"/>
        </w:rPr>
        <w:t xml:space="preserve">Juhtum 8 – Deepfake ja tehisintellekt</w:t>
      </w:r>
    </w:p>
    <w:p w:rsidR="00000000" w:rsidDel="00000000" w:rsidP="00000000" w:rsidRDefault="00000000" w:rsidRPr="00000000" w14:paraId="00000056">
      <w:pPr>
        <w:spacing w:after="240" w:before="240" w:lineRule="auto"/>
        <w:jc w:val="both"/>
        <w:rPr/>
      </w:pPr>
      <w:r w:rsidDel="00000000" w:rsidR="00000000" w:rsidRPr="00000000">
        <w:rPr>
          <w:b w:val="1"/>
          <w:bCs w:val="1"/>
          <w:rtl w:val="0"/>
        </w:rPr>
        <w:t xml:space="preserve">Olukord: </w:t>
      </w:r>
      <w:r w:rsidDel="00000000" w:rsidR="00000000" w:rsidRPr="00000000">
        <w:rPr>
          <w:rtl w:val="0"/>
        </w:rPr>
        <w:t xml:space="preserve"> Euroopas on esinenud juhtumeid, kus tehisintellekti abil loodud videod (deepfake’id) kujutavad poliitikuid ütlemas midagi, mida nad tegelikult pole öelnud.</w:t>
      </w:r>
    </w:p>
    <w:p w:rsidR="00000000" w:rsidDel="00000000" w:rsidP="00000000" w:rsidRDefault="00000000" w:rsidRPr="00000000" w14:paraId="00000057">
      <w:pPr>
        <w:spacing w:after="240" w:before="240" w:lineRule="auto"/>
        <w:jc w:val="both"/>
        <w:rPr>
          <w:b w:val="1"/>
          <w:bCs w:val="1"/>
        </w:rPr>
      </w:pPr>
      <w:r w:rsidDel="00000000" w:rsidR="00000000" w:rsidRPr="00000000">
        <w:rPr>
          <w:b w:val="1"/>
          <w:bCs w:val="1"/>
          <w:rtl w:val="0"/>
        </w:rPr>
        <w:t xml:space="preserve">Aruteluküsimused:</w:t>
      </w:r>
    </w:p>
    <w:p w:rsidR="00000000" w:rsidDel="00000000" w:rsidP="00000000" w:rsidRDefault="00000000" w:rsidRPr="00000000" w14:paraId="00000058">
      <w:pPr>
        <w:numPr>
          <w:ilvl w:val="0"/>
          <w:numId w:val="11"/>
        </w:numPr>
        <w:spacing w:after="0" w:afterAutospacing="0" w:before="240" w:lineRule="auto"/>
        <w:ind w:left="720" w:hanging="360"/>
        <w:jc w:val="both"/>
      </w:pPr>
      <w:r w:rsidDel="00000000" w:rsidR="00000000" w:rsidRPr="00000000">
        <w:rPr>
          <w:rtl w:val="0"/>
        </w:rPr>
        <w:t xml:space="preserve">Kuidas deepfake’i ära tunda?</w:t>
      </w:r>
    </w:p>
    <w:p w:rsidR="00000000" w:rsidDel="00000000" w:rsidP="00000000" w:rsidRDefault="00000000" w:rsidRPr="00000000" w14:paraId="00000059">
      <w:pPr>
        <w:numPr>
          <w:ilvl w:val="0"/>
          <w:numId w:val="11"/>
        </w:numPr>
        <w:spacing w:after="0" w:afterAutospacing="0" w:before="0" w:beforeAutospacing="0" w:lineRule="auto"/>
        <w:ind w:left="720" w:hanging="360"/>
        <w:jc w:val="both"/>
      </w:pPr>
      <w:r w:rsidDel="00000000" w:rsidR="00000000" w:rsidRPr="00000000">
        <w:rPr>
          <w:rtl w:val="0"/>
        </w:rPr>
        <w:t xml:space="preserve">Millised ohud sellega kaasnevad?</w:t>
      </w:r>
    </w:p>
    <w:p w:rsidR="00000000" w:rsidDel="00000000" w:rsidP="00000000" w:rsidRDefault="00000000" w:rsidRPr="00000000" w14:paraId="0000005A">
      <w:pPr>
        <w:numPr>
          <w:ilvl w:val="0"/>
          <w:numId w:val="11"/>
        </w:numPr>
        <w:spacing w:after="240" w:before="0" w:beforeAutospacing="0" w:lineRule="auto"/>
        <w:ind w:left="720" w:hanging="360"/>
        <w:jc w:val="both"/>
      </w:pPr>
      <w:r w:rsidDel="00000000" w:rsidR="00000000" w:rsidRPr="00000000">
        <w:rPr>
          <w:rtl w:val="0"/>
        </w:rPr>
        <w:t xml:space="preserve">Kuidas saab ühiskond sellistele tehnoloogiatele reageerida?</w:t>
      </w:r>
    </w:p>
    <w:p w:rsidR="00000000" w:rsidDel="00000000" w:rsidP="00000000" w:rsidRDefault="00000000" w:rsidRPr="00000000" w14:paraId="0000005B">
      <w:pPr>
        <w:spacing w:after="240" w:before="240" w:lineRule="auto"/>
        <w:jc w:val="both"/>
        <w:rPr/>
      </w:pPr>
      <w:r w:rsidDel="00000000" w:rsidR="00000000" w:rsidRPr="00000000">
        <w:rPr>
          <w:b w:val="1"/>
          <w:bCs w:val="1"/>
          <w:rtl w:val="0"/>
        </w:rPr>
        <w:t xml:space="preserve">Õpieesmärk: </w:t>
      </w:r>
      <w:r w:rsidDel="00000000" w:rsidR="00000000" w:rsidRPr="00000000">
        <w:rPr>
          <w:rtl w:val="0"/>
        </w:rPr>
        <w:t xml:space="preserve"> Arendada digipädevust ja kriitilist tehnoloogiate mõistmist.</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jc w:val="both"/>
        <w:rPr>
          <w:b w:val="1"/>
          <w:bCs w:val="1"/>
          <w:sz w:val="34"/>
          <w:szCs w:val="34"/>
        </w:rPr>
      </w:pPr>
      <w:bookmarkStart w:colFirst="0" w:colLast="0" w:name="_lzxc3aavyzyv" w:id="15"/>
      <w:bookmarkEnd w:id="15"/>
      <w:r w:rsidDel="00000000" w:rsidR="00000000" w:rsidRPr="00000000">
        <w:rPr>
          <w:b w:val="1"/>
          <w:bCs w:val="1"/>
          <w:sz w:val="34"/>
          <w:szCs w:val="34"/>
          <w:rtl w:val="0"/>
        </w:rPr>
        <w:t xml:space="preserve">Kasutussoovitus</w:t>
      </w:r>
    </w:p>
    <w:p w:rsidR="00000000" w:rsidDel="00000000" w:rsidP="00000000" w:rsidRDefault="00000000" w:rsidRPr="00000000" w14:paraId="00000067">
      <w:pPr>
        <w:numPr>
          <w:ilvl w:val="0"/>
          <w:numId w:val="6"/>
        </w:numPr>
        <w:spacing w:after="0" w:afterAutospacing="0" w:before="240" w:lineRule="auto"/>
        <w:ind w:left="720" w:hanging="360"/>
        <w:jc w:val="both"/>
      </w:pPr>
      <w:r w:rsidDel="00000000" w:rsidR="00000000" w:rsidRPr="00000000">
        <w:rPr>
          <w:rtl w:val="0"/>
        </w:rPr>
        <w:t xml:space="preserve">kasuta neid juhtumeid rühmatööks;</w:t>
      </w:r>
    </w:p>
    <w:p w:rsidR="00000000" w:rsidDel="00000000" w:rsidP="00000000" w:rsidRDefault="00000000" w:rsidRPr="00000000" w14:paraId="00000068">
      <w:pPr>
        <w:numPr>
          <w:ilvl w:val="0"/>
          <w:numId w:val="6"/>
        </w:numPr>
        <w:spacing w:after="0" w:afterAutospacing="0" w:before="0" w:beforeAutospacing="0" w:lineRule="auto"/>
        <w:ind w:left="720" w:hanging="360"/>
        <w:jc w:val="both"/>
      </w:pPr>
      <w:r w:rsidDel="00000000" w:rsidR="00000000" w:rsidRPr="00000000">
        <w:rPr>
          <w:rtl w:val="0"/>
        </w:rPr>
        <w:t xml:space="preserve">jaga igale rühmale erinev juhtum;</w:t>
      </w:r>
    </w:p>
    <w:p w:rsidR="00000000" w:rsidDel="00000000" w:rsidP="00000000" w:rsidRDefault="00000000" w:rsidRPr="00000000" w14:paraId="00000069">
      <w:pPr>
        <w:numPr>
          <w:ilvl w:val="0"/>
          <w:numId w:val="6"/>
        </w:numPr>
        <w:spacing w:after="0" w:afterAutospacing="0" w:before="0" w:beforeAutospacing="0" w:lineRule="auto"/>
        <w:ind w:left="720" w:hanging="360"/>
        <w:jc w:val="both"/>
      </w:pPr>
      <w:r w:rsidDel="00000000" w:rsidR="00000000" w:rsidRPr="00000000">
        <w:rPr>
          <w:rtl w:val="0"/>
        </w:rPr>
        <w:t xml:space="preserve">lase esitada lahendused ja argumenteeritud seisukohad;</w:t>
      </w:r>
    </w:p>
    <w:p w:rsidR="00000000" w:rsidDel="00000000" w:rsidP="00000000" w:rsidRDefault="00000000" w:rsidRPr="00000000" w14:paraId="0000006A">
      <w:pPr>
        <w:numPr>
          <w:ilvl w:val="0"/>
          <w:numId w:val="6"/>
        </w:numPr>
        <w:spacing w:after="240" w:before="0" w:beforeAutospacing="0" w:lineRule="auto"/>
        <w:ind w:left="720" w:hanging="360"/>
        <w:jc w:val="both"/>
      </w:pPr>
      <w:r w:rsidDel="00000000" w:rsidR="00000000" w:rsidRPr="00000000">
        <w:rPr>
          <w:rtl w:val="0"/>
        </w:rPr>
        <w:t xml:space="preserve">seo arutelu õpiväljunditega (kriitiline mõtlemine, kodanikupädevus). </w:t>
      </w:r>
    </w:p>
    <w:sectPr>
      <w:headerReference r:id="rId6" w:type="default"/>
      <w:headerReference r:id="rId7" w:type="first"/>
      <w:footerReference r:id="rId8" w:type="default"/>
      <w:footerReference r:id="rId9" w:type="first"/>
      <w:pgSz w:h="15840" w:w="12240" w:orient="portrait"/>
      <w:pgMar w:bottom="1440" w:top="1417.3228346456694" w:left="1440" w:right="1440" w:header="566.9291338582677" w:footer="680.31496062992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